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292FF0D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2F364404" w14:textId="77777777" w:rsidR="00840B96" w:rsidRPr="00DD2B26" w:rsidRDefault="00840B96" w:rsidP="00840B96">
      <w:pPr>
        <w:jc w:val="center"/>
        <w:rPr>
          <w:rFonts w:ascii="Apple Chancery" w:hAnsi="Apple Chancery" w:cs="Apple Chancery"/>
          <w:b/>
          <w:sz w:val="18"/>
          <w:szCs w:val="18"/>
        </w:rPr>
      </w:pP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5F86DE65" w14:textId="77777777" w:rsidR="00527A36" w:rsidRDefault="00F3471E" w:rsidP="004A187E"/>
    <w:p w14:paraId="540EABF8" w14:textId="77777777" w:rsidR="00352698" w:rsidRDefault="001E26DB" w:rsidP="00352698">
      <w:pPr>
        <w:jc w:val="center"/>
      </w:pPr>
      <w:r>
        <w:t>Regular Governing Council Meeting</w:t>
      </w:r>
    </w:p>
    <w:p w14:paraId="51E83CC8" w14:textId="33EC04BD" w:rsidR="00352698" w:rsidRDefault="005F2208" w:rsidP="004C2614">
      <w:pPr>
        <w:pBdr>
          <w:bottom w:val="single" w:sz="4" w:space="1" w:color="auto"/>
        </w:pBdr>
        <w:jc w:val="center"/>
      </w:pPr>
      <w:r w:rsidRPr="00C96680">
        <w:t>Thursday,</w:t>
      </w:r>
      <w:r w:rsidR="0079011C">
        <w:t xml:space="preserve"> </w:t>
      </w:r>
      <w:r w:rsidR="00437B92">
        <w:t>August 8</w:t>
      </w:r>
      <w:r w:rsidR="009F0F99">
        <w:t>, 2019</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3BD5B839" w14:textId="77777777"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11093B20" w14:textId="77777777" w:rsidR="008A6056" w:rsidRPr="00C96680" w:rsidRDefault="008A6056" w:rsidP="008A6056">
      <w:pPr>
        <w:pStyle w:val="ListParagraph"/>
        <w:rPr>
          <w:rFonts w:ascii="Times New Roman" w:hAnsi="Times New Roman" w:cs="Times New Roman"/>
        </w:rPr>
      </w:pPr>
    </w:p>
    <w:p w14:paraId="2A2DFAFD" w14:textId="77777777"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10296E0" w14:textId="77777777" w:rsidR="0041498A" w:rsidRPr="00C96680" w:rsidRDefault="0041498A" w:rsidP="0041498A">
      <w:pPr>
        <w:pStyle w:val="ListParagraph"/>
        <w:ind w:left="1440"/>
        <w:rPr>
          <w:rFonts w:ascii="Times New Roman" w:hAnsi="Times New Roman" w:cs="Times New Roman"/>
        </w:rPr>
      </w:pP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9CB14FC" w14:textId="77777777" w:rsidR="003A73E8" w:rsidRPr="00C96680" w:rsidRDefault="003A73E8" w:rsidP="009517A2"/>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3C366924" w14:textId="18774E8A" w:rsidR="009517A2" w:rsidRPr="0047674F" w:rsidRDefault="008C3737" w:rsidP="009517A2">
      <w:pPr>
        <w:pStyle w:val="ListParagraph"/>
        <w:numPr>
          <w:ilvl w:val="0"/>
          <w:numId w:val="1"/>
        </w:numPr>
        <w:rPr>
          <w:rFonts w:ascii="Times New Roman" w:hAnsi="Times New Roman" w:cs="Times New Roman"/>
        </w:rPr>
      </w:pPr>
      <w:r>
        <w:rPr>
          <w:rFonts w:ascii="Times New Roman" w:hAnsi="Times New Roman" w:cs="Times New Roman"/>
        </w:rPr>
        <w:t xml:space="preserve">Approval of </w:t>
      </w:r>
      <w:r w:rsidR="00DF0A92">
        <w:rPr>
          <w:rFonts w:ascii="Times New Roman" w:hAnsi="Times New Roman" w:cs="Times New Roman"/>
        </w:rPr>
        <w:t>July 11</w:t>
      </w:r>
      <w:r>
        <w:rPr>
          <w:rFonts w:ascii="Times New Roman" w:hAnsi="Times New Roman" w:cs="Times New Roman"/>
        </w:rPr>
        <w:t xml:space="preserve">, 2019 Regular GC Meeting Minutes </w:t>
      </w:r>
    </w:p>
    <w:p w14:paraId="0E6C6E90" w14:textId="77777777" w:rsidR="00352698" w:rsidRPr="00C96680" w:rsidRDefault="00352698" w:rsidP="00352698">
      <w:pPr>
        <w:pStyle w:val="ListParagraph"/>
        <w:rPr>
          <w:rFonts w:ascii="Times New Roman" w:hAnsi="Times New Roman" w:cs="Times New Roman"/>
        </w:rPr>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77777777" w:rsidR="00F51909" w:rsidRPr="00D928B7" w:rsidRDefault="00F51909" w:rsidP="00894199">
      <w:pPr>
        <w:rPr>
          <w:color w:val="000000" w:themeColor="text1"/>
        </w:rPr>
      </w:pPr>
    </w:p>
    <w:p w14:paraId="2430264E" w14:textId="77777777" w:rsidR="00893A1A" w:rsidRPr="00C96680" w:rsidRDefault="00893A1A" w:rsidP="00893A1A"/>
    <w:p w14:paraId="52BF7213" w14:textId="5FEE8BE5" w:rsidR="00327F25" w:rsidRPr="000C613C" w:rsidRDefault="000B29E1" w:rsidP="000C613C">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3C9FEAB6" w14:textId="77777777" w:rsidR="00893A1A" w:rsidRDefault="00893A1A" w:rsidP="00893A1A">
      <w:pPr>
        <w:pStyle w:val="ListParagraph"/>
        <w:rPr>
          <w:rFonts w:ascii="Times New Roman" w:hAnsi="Times New Roman" w:cs="Times New Roman"/>
          <w:color w:val="000000" w:themeColor="text1"/>
        </w:rPr>
      </w:pPr>
    </w:p>
    <w:p w14:paraId="7415CCCA" w14:textId="4808ECD5" w:rsidR="0047674F" w:rsidRPr="000C613C" w:rsidRDefault="0047674F" w:rsidP="00D928B7">
      <w:pPr>
        <w:pStyle w:val="ListParagraph"/>
        <w:numPr>
          <w:ilvl w:val="0"/>
          <w:numId w:val="1"/>
        </w:numPr>
        <w:rPr>
          <w:color w:val="000000" w:themeColor="text1"/>
        </w:rPr>
      </w:pPr>
      <w:r>
        <w:rPr>
          <w:rFonts w:ascii="Times New Roman" w:hAnsi="Times New Roman" w:cs="Times New Roman"/>
        </w:rPr>
        <w:t>Finance Committee Report</w:t>
      </w:r>
    </w:p>
    <w:p w14:paraId="19728A70" w14:textId="77777777" w:rsidR="000C613C" w:rsidRPr="000C613C" w:rsidRDefault="000C613C" w:rsidP="000C613C">
      <w:pPr>
        <w:pStyle w:val="ListParagraph"/>
        <w:rPr>
          <w:color w:val="000000" w:themeColor="text1"/>
        </w:rPr>
      </w:pPr>
    </w:p>
    <w:p w14:paraId="22F7DE7D" w14:textId="12E3CBAA" w:rsidR="000C613C" w:rsidRPr="0047674F" w:rsidRDefault="000C613C" w:rsidP="00D928B7">
      <w:pPr>
        <w:pStyle w:val="ListParagraph"/>
        <w:numPr>
          <w:ilvl w:val="0"/>
          <w:numId w:val="1"/>
        </w:numPr>
        <w:rPr>
          <w:color w:val="000000" w:themeColor="text1"/>
        </w:rPr>
      </w:pPr>
      <w:proofErr w:type="spellStart"/>
      <w:r>
        <w:rPr>
          <w:rFonts w:ascii="Times New Roman" w:hAnsi="Times New Roman" w:cs="Times New Roman"/>
        </w:rPr>
        <w:t>Raices</w:t>
      </w:r>
      <w:proofErr w:type="spellEnd"/>
      <w:r>
        <w:rPr>
          <w:rFonts w:ascii="Times New Roman" w:hAnsi="Times New Roman" w:cs="Times New Roman"/>
        </w:rPr>
        <w:t xml:space="preserve"> Sub-lease </w:t>
      </w:r>
    </w:p>
    <w:p w14:paraId="31A73C39" w14:textId="55A69E5A" w:rsidR="00893A1A" w:rsidRPr="0047674F" w:rsidRDefault="00893A1A" w:rsidP="0047674F">
      <w:pPr>
        <w:rPr>
          <w:color w:val="000000" w:themeColor="text1"/>
        </w:rPr>
      </w:pPr>
    </w:p>
    <w:p w14:paraId="51AA3159" w14:textId="5A35A31B" w:rsidR="00CB2084" w:rsidRDefault="00397203" w:rsidP="00D928B7">
      <w:pPr>
        <w:pStyle w:val="ListParagraph"/>
        <w:numPr>
          <w:ilvl w:val="0"/>
          <w:numId w:val="1"/>
        </w:numPr>
        <w:rPr>
          <w:rFonts w:ascii="Times New Roman" w:hAnsi="Times New Roman" w:cs="Times New Roman"/>
          <w:color w:val="000000" w:themeColor="text1"/>
        </w:rPr>
      </w:pPr>
      <w:r w:rsidRPr="00364C89">
        <w:rPr>
          <w:rFonts w:ascii="Times New Roman" w:hAnsi="Times New Roman" w:cs="Times New Roman"/>
          <w:color w:val="000000" w:themeColor="text1"/>
        </w:rPr>
        <w:t>Head Administrator’s Report</w:t>
      </w:r>
    </w:p>
    <w:p w14:paraId="01300AA3" w14:textId="77777777" w:rsidR="000C613C" w:rsidRPr="000C613C" w:rsidRDefault="000C613C" w:rsidP="000C613C">
      <w:pPr>
        <w:pStyle w:val="ListParagraph"/>
        <w:rPr>
          <w:rFonts w:ascii="Times New Roman" w:hAnsi="Times New Roman" w:cs="Times New Roman"/>
          <w:color w:val="000000" w:themeColor="text1"/>
        </w:rPr>
      </w:pPr>
    </w:p>
    <w:p w14:paraId="44E2CDC0" w14:textId="77777777" w:rsidR="000C613C" w:rsidRDefault="000C613C" w:rsidP="000C613C">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Follow-up: Review of testing that will be used to measure student progress</w:t>
      </w:r>
    </w:p>
    <w:p w14:paraId="56BF3A65" w14:textId="4BFC1178" w:rsidR="000C613C" w:rsidRDefault="000C613C" w:rsidP="000C613C">
      <w:pPr>
        <w:pStyle w:val="ListParagraph"/>
        <w:numPr>
          <w:ilvl w:val="0"/>
          <w:numId w:val="33"/>
        </w:numPr>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Does testing need to be conducted in both languages</w:t>
      </w:r>
    </w:p>
    <w:p w14:paraId="04F9742C" w14:textId="77777777" w:rsidR="00893A1A" w:rsidRPr="00893A1A" w:rsidRDefault="00893A1A" w:rsidP="00893A1A">
      <w:pPr>
        <w:rPr>
          <w:color w:val="000000" w:themeColor="text1"/>
        </w:rPr>
      </w:pPr>
    </w:p>
    <w:p w14:paraId="0934057E" w14:textId="42DC8BD3" w:rsidR="00397203" w:rsidRDefault="00CB2084" w:rsidP="00D928B7">
      <w:pPr>
        <w:pStyle w:val="ListParagraph"/>
        <w:numPr>
          <w:ilvl w:val="0"/>
          <w:numId w:val="1"/>
        </w:numPr>
        <w:rPr>
          <w:rFonts w:ascii="Times New Roman" w:hAnsi="Times New Roman" w:cs="Times New Roman"/>
          <w:color w:val="000000" w:themeColor="text1"/>
        </w:rPr>
      </w:pPr>
      <w:r w:rsidRPr="00CB2084">
        <w:rPr>
          <w:rFonts w:ascii="Times New Roman" w:hAnsi="Times New Roman" w:cs="Times New Roman"/>
          <w:color w:val="000000" w:themeColor="text1"/>
        </w:rPr>
        <w:t>Curriculum</w:t>
      </w:r>
      <w:r w:rsidR="00364C89">
        <w:rPr>
          <w:rFonts w:ascii="Times New Roman" w:hAnsi="Times New Roman" w:cs="Times New Roman"/>
          <w:color w:val="000000" w:themeColor="text1"/>
        </w:rPr>
        <w:t xml:space="preserve"> Committee Update</w:t>
      </w:r>
    </w:p>
    <w:p w14:paraId="4340E362" w14:textId="6CA0C590" w:rsidR="00722F13" w:rsidRPr="00722F13" w:rsidRDefault="00722F13" w:rsidP="00722F13"/>
    <w:p w14:paraId="0C491937" w14:textId="632FA71A" w:rsidR="00722F13" w:rsidRPr="00722F13" w:rsidRDefault="00722F13" w:rsidP="00D928B7">
      <w:pPr>
        <w:pStyle w:val="ListParagraph"/>
        <w:numPr>
          <w:ilvl w:val="0"/>
          <w:numId w:val="1"/>
        </w:numPr>
        <w:rPr>
          <w:rFonts w:ascii="Times New Roman" w:hAnsi="Times New Roman" w:cs="Times New Roman"/>
        </w:rPr>
      </w:pPr>
      <w:r w:rsidRPr="00722F13">
        <w:rPr>
          <w:rFonts w:ascii="Times New Roman" w:hAnsi="Times New Roman" w:cs="Times New Roman"/>
        </w:rPr>
        <w:lastRenderedPageBreak/>
        <w:t>Adjourn to Close Session:</w:t>
      </w:r>
    </w:p>
    <w:p w14:paraId="6B59094D" w14:textId="4C795CC2" w:rsidR="00722F13" w:rsidRPr="00722F13" w:rsidRDefault="00722F13" w:rsidP="00722F13">
      <w:pPr>
        <w:ind w:left="720"/>
      </w:pPr>
      <w:r w:rsidRPr="00722F13">
        <w:t>To discuss threatened or pending litigation in which the public body is or may become a participant. Specifically, discussion of LADH’s final response draft [10-15-1(H)(7) NMSA 1978].</w:t>
      </w:r>
    </w:p>
    <w:p w14:paraId="513DB795" w14:textId="77777777" w:rsidR="00722F13" w:rsidRPr="00722F13" w:rsidRDefault="00722F13" w:rsidP="00722F13"/>
    <w:p w14:paraId="6EC81135" w14:textId="508E1906" w:rsidR="00722F13" w:rsidRPr="00722F13" w:rsidRDefault="00722F1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p>
    <w:p w14:paraId="610AF703" w14:textId="77777777" w:rsidR="00F51773" w:rsidRPr="00722F13" w:rsidRDefault="00F51773" w:rsidP="00F51773"/>
    <w:p w14:paraId="6427FCE2" w14:textId="7CB3212D" w:rsidR="00F51773" w:rsidRPr="00722F13" w:rsidRDefault="00F5177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11F7F455" w14:textId="77777777"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0650A3D" w14:textId="77777777" w:rsidR="00A64498" w:rsidRPr="00C96680" w:rsidRDefault="00A64498" w:rsidP="00A64498">
      <w:pPr>
        <w:pStyle w:val="ListParagraph"/>
        <w:rPr>
          <w:rFonts w:ascii="Times New Roman" w:hAnsi="Times New Roman" w:cs="Times New Roman"/>
        </w:rPr>
      </w:pPr>
    </w:p>
    <w:p w14:paraId="6F46B5B0" w14:textId="77777777" w:rsidR="002C1F40" w:rsidRPr="00C96680" w:rsidRDefault="002C1F40" w:rsidP="00A64498">
      <w:pPr>
        <w:pStyle w:val="ListParagraph"/>
        <w:rPr>
          <w:rFonts w:ascii="Times New Roman" w:hAnsi="Times New Roman" w:cs="Times New Roman"/>
        </w:rPr>
      </w:pPr>
    </w:p>
    <w:p w14:paraId="06B51C59" w14:textId="77777777" w:rsidR="002C1F40" w:rsidRPr="00C96680" w:rsidRDefault="002C1F40" w:rsidP="00A64498">
      <w:pPr>
        <w:pStyle w:val="ListParagraph"/>
        <w:rPr>
          <w:rFonts w:ascii="Times New Roman" w:hAnsi="Times New Roman" w:cs="Times New Roman"/>
        </w:rPr>
      </w:pPr>
    </w:p>
    <w:p w14:paraId="6D0D3C19" w14:textId="77777777" w:rsidR="007521ED" w:rsidRPr="00C96680" w:rsidRDefault="007521ED" w:rsidP="007521ED"/>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CC53" w14:textId="77777777" w:rsidR="00F3471E" w:rsidRDefault="00F3471E" w:rsidP="00AF30D8">
      <w:r>
        <w:separator/>
      </w:r>
    </w:p>
  </w:endnote>
  <w:endnote w:type="continuationSeparator" w:id="0">
    <w:p w14:paraId="12E18986" w14:textId="77777777" w:rsidR="00F3471E" w:rsidRDefault="00F3471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A2F9" w14:textId="77777777" w:rsidR="00F3471E" w:rsidRDefault="00F3471E" w:rsidP="00AF30D8">
      <w:r>
        <w:separator/>
      </w:r>
    </w:p>
  </w:footnote>
  <w:footnote w:type="continuationSeparator" w:id="0">
    <w:p w14:paraId="0A4B770B" w14:textId="77777777" w:rsidR="00F3471E" w:rsidRDefault="00F3471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F3471E">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F3471E">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F3471E">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8720EE"/>
    <w:multiLevelType w:val="hybridMultilevel"/>
    <w:tmpl w:val="04A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2149C"/>
    <w:multiLevelType w:val="hybridMultilevel"/>
    <w:tmpl w:val="9466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0"/>
  </w:num>
  <w:num w:numId="4">
    <w:abstractNumId w:val="27"/>
  </w:num>
  <w:num w:numId="5">
    <w:abstractNumId w:val="15"/>
  </w:num>
  <w:num w:numId="6">
    <w:abstractNumId w:val="13"/>
  </w:num>
  <w:num w:numId="7">
    <w:abstractNumId w:val="14"/>
  </w:num>
  <w:num w:numId="8">
    <w:abstractNumId w:val="2"/>
  </w:num>
  <w:num w:numId="9">
    <w:abstractNumId w:val="18"/>
  </w:num>
  <w:num w:numId="10">
    <w:abstractNumId w:val="29"/>
  </w:num>
  <w:num w:numId="11">
    <w:abstractNumId w:val="7"/>
  </w:num>
  <w:num w:numId="12">
    <w:abstractNumId w:val="30"/>
  </w:num>
  <w:num w:numId="13">
    <w:abstractNumId w:val="21"/>
  </w:num>
  <w:num w:numId="14">
    <w:abstractNumId w:val="24"/>
  </w:num>
  <w:num w:numId="15">
    <w:abstractNumId w:val="5"/>
  </w:num>
  <w:num w:numId="16">
    <w:abstractNumId w:val="3"/>
  </w:num>
  <w:num w:numId="17">
    <w:abstractNumId w:val="31"/>
  </w:num>
  <w:num w:numId="18">
    <w:abstractNumId w:val="1"/>
  </w:num>
  <w:num w:numId="19">
    <w:abstractNumId w:val="32"/>
  </w:num>
  <w:num w:numId="20">
    <w:abstractNumId w:val="11"/>
  </w:num>
  <w:num w:numId="21">
    <w:abstractNumId w:val="22"/>
  </w:num>
  <w:num w:numId="22">
    <w:abstractNumId w:val="25"/>
  </w:num>
  <w:num w:numId="23">
    <w:abstractNumId w:val="23"/>
  </w:num>
  <w:num w:numId="24">
    <w:abstractNumId w:val="19"/>
  </w:num>
  <w:num w:numId="25">
    <w:abstractNumId w:val="9"/>
  </w:num>
  <w:num w:numId="26">
    <w:abstractNumId w:val="10"/>
  </w:num>
  <w:num w:numId="27">
    <w:abstractNumId w:val="16"/>
  </w:num>
  <w:num w:numId="28">
    <w:abstractNumId w:val="4"/>
  </w:num>
  <w:num w:numId="29">
    <w:abstractNumId w:val="6"/>
  </w:num>
  <w:num w:numId="30">
    <w:abstractNumId w:val="28"/>
  </w:num>
  <w:num w:numId="31">
    <w:abstractNumId w:val="17"/>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50451"/>
    <w:rsid w:val="0008512C"/>
    <w:rsid w:val="00091E37"/>
    <w:rsid w:val="000A0A7E"/>
    <w:rsid w:val="000A2F76"/>
    <w:rsid w:val="000B29E1"/>
    <w:rsid w:val="000C4063"/>
    <w:rsid w:val="000C613C"/>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C1F40"/>
    <w:rsid w:val="002D2DB4"/>
    <w:rsid w:val="002F2C3E"/>
    <w:rsid w:val="003005F9"/>
    <w:rsid w:val="00327F25"/>
    <w:rsid w:val="003311C0"/>
    <w:rsid w:val="00334CED"/>
    <w:rsid w:val="00347885"/>
    <w:rsid w:val="00352698"/>
    <w:rsid w:val="00364C89"/>
    <w:rsid w:val="003774C2"/>
    <w:rsid w:val="00394FC5"/>
    <w:rsid w:val="00397203"/>
    <w:rsid w:val="003A73E8"/>
    <w:rsid w:val="003B5ABE"/>
    <w:rsid w:val="0041498A"/>
    <w:rsid w:val="00415032"/>
    <w:rsid w:val="00420059"/>
    <w:rsid w:val="004337A2"/>
    <w:rsid w:val="00437B92"/>
    <w:rsid w:val="00451041"/>
    <w:rsid w:val="00457F92"/>
    <w:rsid w:val="0047674F"/>
    <w:rsid w:val="004906FE"/>
    <w:rsid w:val="004A187E"/>
    <w:rsid w:val="004A6089"/>
    <w:rsid w:val="004B0EAD"/>
    <w:rsid w:val="004C2614"/>
    <w:rsid w:val="004D604E"/>
    <w:rsid w:val="004D707E"/>
    <w:rsid w:val="004E3690"/>
    <w:rsid w:val="004E3B8F"/>
    <w:rsid w:val="004E777E"/>
    <w:rsid w:val="00517134"/>
    <w:rsid w:val="005435EC"/>
    <w:rsid w:val="00546208"/>
    <w:rsid w:val="00557293"/>
    <w:rsid w:val="00557516"/>
    <w:rsid w:val="00594FB2"/>
    <w:rsid w:val="005A1659"/>
    <w:rsid w:val="005A6EE2"/>
    <w:rsid w:val="005B7DDC"/>
    <w:rsid w:val="005C0B07"/>
    <w:rsid w:val="005E11CB"/>
    <w:rsid w:val="005E68F0"/>
    <w:rsid w:val="005F1B71"/>
    <w:rsid w:val="005F2208"/>
    <w:rsid w:val="00637E35"/>
    <w:rsid w:val="0064102C"/>
    <w:rsid w:val="00641E4B"/>
    <w:rsid w:val="00686AB8"/>
    <w:rsid w:val="00690524"/>
    <w:rsid w:val="006A2E7E"/>
    <w:rsid w:val="006B1F78"/>
    <w:rsid w:val="006C504F"/>
    <w:rsid w:val="006D2EFB"/>
    <w:rsid w:val="006D62EE"/>
    <w:rsid w:val="007014B4"/>
    <w:rsid w:val="007044FA"/>
    <w:rsid w:val="00707C26"/>
    <w:rsid w:val="00722F13"/>
    <w:rsid w:val="00744AAE"/>
    <w:rsid w:val="00750A54"/>
    <w:rsid w:val="007521ED"/>
    <w:rsid w:val="00756192"/>
    <w:rsid w:val="00770EB9"/>
    <w:rsid w:val="0079011C"/>
    <w:rsid w:val="007927B7"/>
    <w:rsid w:val="007A4A25"/>
    <w:rsid w:val="007B247F"/>
    <w:rsid w:val="007D75E8"/>
    <w:rsid w:val="00825A12"/>
    <w:rsid w:val="00840B96"/>
    <w:rsid w:val="008502CF"/>
    <w:rsid w:val="008551B4"/>
    <w:rsid w:val="00860076"/>
    <w:rsid w:val="00893A1A"/>
    <w:rsid w:val="00894199"/>
    <w:rsid w:val="008A6056"/>
    <w:rsid w:val="008C3737"/>
    <w:rsid w:val="008F4E12"/>
    <w:rsid w:val="00903A38"/>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67850"/>
    <w:rsid w:val="00B742CE"/>
    <w:rsid w:val="00B93759"/>
    <w:rsid w:val="00BA6FA1"/>
    <w:rsid w:val="00BB0EDE"/>
    <w:rsid w:val="00BC634D"/>
    <w:rsid w:val="00BD6ADC"/>
    <w:rsid w:val="00BE654D"/>
    <w:rsid w:val="00C038AD"/>
    <w:rsid w:val="00C107B2"/>
    <w:rsid w:val="00C13DB3"/>
    <w:rsid w:val="00C175AE"/>
    <w:rsid w:val="00C45D66"/>
    <w:rsid w:val="00C51762"/>
    <w:rsid w:val="00C73BAB"/>
    <w:rsid w:val="00C96680"/>
    <w:rsid w:val="00CB2084"/>
    <w:rsid w:val="00CB6D3A"/>
    <w:rsid w:val="00CF6CF3"/>
    <w:rsid w:val="00D04F53"/>
    <w:rsid w:val="00D315D5"/>
    <w:rsid w:val="00D52E69"/>
    <w:rsid w:val="00D7328A"/>
    <w:rsid w:val="00D928B7"/>
    <w:rsid w:val="00D963B1"/>
    <w:rsid w:val="00DB67FA"/>
    <w:rsid w:val="00DB7F17"/>
    <w:rsid w:val="00DC4744"/>
    <w:rsid w:val="00DF0A92"/>
    <w:rsid w:val="00E02012"/>
    <w:rsid w:val="00E034CE"/>
    <w:rsid w:val="00E036F2"/>
    <w:rsid w:val="00E06A2A"/>
    <w:rsid w:val="00E17061"/>
    <w:rsid w:val="00E41C71"/>
    <w:rsid w:val="00E4701B"/>
    <w:rsid w:val="00E471E6"/>
    <w:rsid w:val="00E634F0"/>
    <w:rsid w:val="00E813BE"/>
    <w:rsid w:val="00E92EC8"/>
    <w:rsid w:val="00EB56F4"/>
    <w:rsid w:val="00EC3DF0"/>
    <w:rsid w:val="00ED2E48"/>
    <w:rsid w:val="00ED7CBA"/>
    <w:rsid w:val="00EF741B"/>
    <w:rsid w:val="00F01653"/>
    <w:rsid w:val="00F114A3"/>
    <w:rsid w:val="00F16BD2"/>
    <w:rsid w:val="00F2541E"/>
    <w:rsid w:val="00F3471E"/>
    <w:rsid w:val="00F470D5"/>
    <w:rsid w:val="00F50A67"/>
    <w:rsid w:val="00F50C45"/>
    <w:rsid w:val="00F51773"/>
    <w:rsid w:val="00F51909"/>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C9AC-AB0F-654A-B820-F58E4ED9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2019-08-02T01:59:00Z</dcterms:created>
  <dcterms:modified xsi:type="dcterms:W3CDTF">2019-08-03T17:25:00Z</dcterms:modified>
</cp:coreProperties>
</file>